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Tisková zpráva</w:t>
        <w:tab/>
        <w:tab/>
        <w:tab/>
        <w:tab/>
        <w:tab/>
        <w:tab/>
        <w:tab/>
        <w:tab/>
        <w:tab/>
        <w:t xml:space="preserve"> Olomouc, </w:t>
      </w:r>
      <w:r w:rsidDel="00000000" w:rsidR="00000000" w:rsidRPr="00000000">
        <w:rPr>
          <w:rFonts w:ascii="Tahoma" w:cs="Tahoma" w:eastAsia="Tahoma" w:hAnsi="Tahoma"/>
          <w:color w:val="ff0000"/>
          <w:sz w:val="20"/>
          <w:szCs w:val="20"/>
          <w:rtl w:val="0"/>
        </w:rPr>
        <w:t xml:space="preserve">20.05.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PŘIKÁZANÉ UVOLNĚNÍ V OLOMOUCKÉ TELEGRAPH GALLERY </w:t>
        <w:br w:type="textWrapping"/>
        <w:t xml:space="preserve">Olomoucká Telegraph Gallery oslavuje čtrnáctidenní výstavou Přikázané uvolnění znovuotevření kulturních institucí v České republice. Kurátor Jan Kudrna skupinovou výstavou 6 autorů nejmladší generace vyjadřuje radost z možnosti opětovného navštěvování ateliérů a setkávání se v galeriích. Výstava bude zahájena ve čtvrtek 28. května v 18 hodin. V Telegraph Gallery bude k vidění do neděle 14. 6. 2020. </w:t>
      </w:r>
    </w:p>
    <w:p w:rsidR="00000000" w:rsidDel="00000000" w:rsidP="00000000" w:rsidRDefault="00000000" w:rsidRPr="00000000" w14:paraId="00000004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Výstava Přikázané uvolnění představuje několik pozoruhodných autorů nejmladší generace studujících, nebo pracujících v moravských centrech  v Ostravě, Olomouci a Brně. V období již povoleného, avšak přikázaného rozvolnění vládou nařízených opatření ve mně vyvstala potřeba představit reálný obraz současné scény na Moravě a ve Slezsku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vysvětluje kurátor výstavy Jan Kudrna.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VÝSTAVĚ</w:t>
      </w:r>
    </w:p>
    <w:p w:rsidR="00000000" w:rsidDel="00000000" w:rsidP="00000000" w:rsidRDefault="00000000" w:rsidRPr="00000000" w14:paraId="00000006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Výstava prezentuje celkem 17 maleb, soch a objektů Adély Janské, Jakuba Čušky, Tomáše Prokopa, Sabiny Knetlové, Kristýny Krutilové a Filipa Nádvorníka. Prezentovaná umělecká díla stojí na pomezí figurativní malby, abstrahované formy a plastiky, která pracuje s tradičním materiálem, ale i sklem, anebo tekutým asfaltem. Vystavená díla pocházejí z ateliérů vystavovaných autorů.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Umělce jsem vybíral z širšího spektra podle mých vlastních preferencí. Jsou to autoři, jejichž tvorbu sleduju pravidelně. Jedná se o umělce již zavedené a respektované, ale na straně druhé i autory, kteří do obecného povědomí teprve vstupují. Hlavním kritériem mého výběru byla kvalita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říká Kudrna.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Patrně nejpozoruhodnějšími díly výstavy jsou modely objektů Tomáše Prokopa z cyklu Rozcházení. Skládají se z asfaltu a skleněných tabulí. Asfalt svou nestálou formou zaručuje neohraničenou a stálou proměnu díla bez zásadního vlivu autora. Tekutý asfalt navíc svou konzistencí odkazuje k barvě a zpětně se vrací k principu malby.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Práce Tomáše Prokopa se v minulosti zúčastnily několika přehlídek jak v USA tak i Evropě. Dá se tedy považovat za etablovaného autora. V protikladu k jeho proměnlivým objektům pak stojí například díla Sabiny Knetlové, která pracuje s tradiční formou a obsahem. Autorka je teprve na začátku své, jak pevně věřím, pozoruhodné umělecké dráhy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uzavírá Kudrna.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PRAKTICKÉ INFORMACE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left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Telegraph Gallery je otevřena úterý až neděle od 10 do 18 hodin. Vstup na výstavu je zdarma.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142"/>
        </w:tabs>
        <w:spacing w:after="0" w:line="240" w:lineRule="auto"/>
        <w:ind w:left="-142" w:firstLine="0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40" w:lineRule="auto"/>
        <w:ind w:left="-142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pro média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Veronika Dobalová, veronika.dobalova@telegraph.cz, +420 771 122 487</w:t>
      </w:r>
    </w:p>
    <w:p w:rsidR="00000000" w:rsidDel="00000000" w:rsidP="00000000" w:rsidRDefault="00000000" w:rsidRPr="00000000" w14:paraId="00000011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Vystavení autoři: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Adéla Janská, Jakub Čuška, Tomáš Prokop, Sabina Knetlová, Kristýna Krutilová, Filip Nádvorník</w:t>
      </w:r>
    </w:p>
    <w:p w:rsidR="00000000" w:rsidDel="00000000" w:rsidP="00000000" w:rsidRDefault="00000000" w:rsidRPr="00000000" w14:paraId="00000013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PŘIKÁZANÉ UVOLNĚNÍ 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29. 5. – 14. 6. 2020 (vernisáž 28. 5. 2020 v 18 hodin)</w:t>
        <w:br w:type="textWrapping"/>
        <w:t xml:space="preserve">Kurátor: Jan Kudrna a Veronika Dobalová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Grafický designér: Jakub Kovařík</w:t>
        <w:br w:type="textWrapping"/>
        <w:t xml:space="preserve">Pořadatel: Telegraph Gallery, Jungmannova 4, Olomouc</w:t>
      </w:r>
    </w:p>
    <w:p w:rsidR="00000000" w:rsidDel="00000000" w:rsidP="00000000" w:rsidRDefault="00000000" w:rsidRPr="00000000" w14:paraId="00000015">
      <w:pPr>
        <w:tabs>
          <w:tab w:val="left" w:pos="-142"/>
        </w:tabs>
        <w:spacing w:line="240" w:lineRule="auto"/>
        <w:ind w:left="-142" w:firstLine="0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0"/>
          <w:szCs w:val="20"/>
          <w:rtl w:val="0"/>
        </w:rPr>
        <w:t xml:space="preserve">Telegraph Gallery</w:t>
      </w: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 pořádá pravidelné výstavy současného umění z České republiky i zahraničí. Na 350 m² prezentuje tvorbu známých i přehlížených autorů všech věkových kategorií. Pořádá také workshopy, umělecké kurzy a nabízí rezidenční pobyty českým i zahraničním umělcům. Více informací na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0"/>
            <w:szCs w:val="20"/>
            <w:u w:val="single"/>
            <w:rtl w:val="0"/>
          </w:rPr>
          <w:t xml:space="preserve">https://telegraph.cz/galerie</w:t>
        </w:r>
      </w:hyperlink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FD0BE6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basedOn w:val="Predvolenpsmoodseku"/>
    <w:uiPriority w:val="99"/>
    <w:unhideWhenUsed w:val="1"/>
    <w:rsid w:val="00FD0BE6"/>
    <w:rPr>
      <w:color w:val="0000ff" w:themeColor="hyperlink"/>
      <w:u w:val="single"/>
    </w:rPr>
  </w:style>
  <w:style w:type="paragraph" w:styleId="BASIC" w:customStyle="1">
    <w:name w:val="BASIC"/>
    <w:basedOn w:val="Normlny"/>
    <w:uiPriority w:val="99"/>
    <w:qFormat w:val="1"/>
    <w:rsid w:val="00FD0BE6"/>
    <w:pPr>
      <w:widowControl w:val="0"/>
      <w:autoSpaceDE w:val="0"/>
      <w:autoSpaceDN w:val="0"/>
      <w:adjustRightInd w:val="0"/>
      <w:spacing w:after="0" w:line="240" w:lineRule="auto"/>
    </w:pPr>
    <w:rPr>
      <w:rFonts w:ascii="Arial" w:cs="MinionPro-Regular" w:hAnsi="Arial" w:eastAsiaTheme="minorEastAsia"/>
      <w:color w:val="000000"/>
      <w:sz w:val="20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FD0B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FD0BE6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FD0BE6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FD0BE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FD0BE6"/>
    <w:rPr>
      <w:rFonts w:ascii="Tahoma" w:cs="Tahoma" w:hAnsi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972106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97210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legraph.cz/galeri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JpRupgLDwI01x4THCd6aCUnag==">AMUW2mXa+ekJ5ShWo6qUL+yC1c3LIcPySgmgbzR4QScxnPKtsFI2NDCkXGklu6/Dap0meafJdwGKnBea2BvtPd0PCRkWlxdIZH6EauYDpa58pMCZ+6OWlEPJkKFSvDHq4lcENwytLtTS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2020-06-23T15:51:00Z</dcterms:created>
  <dc:creator>Uživatel systému Windows</dc:creator>
</cp:coreProperties>
</file>